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EFF5A" w14:textId="3C170147" w:rsidR="00DA2794" w:rsidRDefault="00DA2794" w:rsidP="002856D2">
      <w:pPr>
        <w:tabs>
          <w:tab w:val="left" w:pos="1985"/>
          <w:tab w:val="left" w:pos="2835"/>
        </w:tabs>
        <w:ind w:left="1985" w:hanging="1985"/>
        <w:jc w:val="center"/>
        <w:rPr>
          <w:rFonts w:asciiTheme="minorHAnsi" w:hAnsiTheme="minorHAnsi"/>
          <w:b/>
          <w:color w:val="2E74B5" w:themeColor="accent1" w:themeShade="BF"/>
          <w:sz w:val="32"/>
          <w:szCs w:val="32"/>
        </w:rPr>
      </w:pPr>
      <w:r w:rsidRPr="00B67F4C">
        <w:rPr>
          <w:rFonts w:asciiTheme="minorHAnsi" w:hAnsiTheme="minorHAnsi"/>
          <w:b/>
          <w:color w:val="2E74B5" w:themeColor="accent1" w:themeShade="BF"/>
          <w:sz w:val="32"/>
          <w:szCs w:val="32"/>
        </w:rPr>
        <w:t>Témy dizertačných prác pre AR 20</w:t>
      </w:r>
      <w:r w:rsidR="001472D5" w:rsidRPr="00B67F4C">
        <w:rPr>
          <w:rFonts w:asciiTheme="minorHAnsi" w:hAnsiTheme="minorHAnsi"/>
          <w:b/>
          <w:color w:val="2E74B5" w:themeColor="accent1" w:themeShade="BF"/>
          <w:sz w:val="32"/>
          <w:szCs w:val="32"/>
        </w:rPr>
        <w:t>2</w:t>
      </w:r>
      <w:r w:rsidR="005B2723">
        <w:rPr>
          <w:rFonts w:asciiTheme="minorHAnsi" w:hAnsiTheme="minorHAnsi"/>
          <w:b/>
          <w:color w:val="2E74B5" w:themeColor="accent1" w:themeShade="BF"/>
          <w:sz w:val="32"/>
          <w:szCs w:val="32"/>
        </w:rPr>
        <w:t>5</w:t>
      </w:r>
      <w:r w:rsidRPr="00B67F4C">
        <w:rPr>
          <w:rFonts w:asciiTheme="minorHAnsi" w:hAnsiTheme="minorHAnsi"/>
          <w:b/>
          <w:color w:val="2E74B5" w:themeColor="accent1" w:themeShade="BF"/>
          <w:sz w:val="32"/>
          <w:szCs w:val="32"/>
        </w:rPr>
        <w:t>/20</w:t>
      </w:r>
      <w:r w:rsidR="00847226" w:rsidRPr="00B67F4C">
        <w:rPr>
          <w:rFonts w:asciiTheme="minorHAnsi" w:hAnsiTheme="minorHAnsi"/>
          <w:b/>
          <w:color w:val="2E74B5" w:themeColor="accent1" w:themeShade="BF"/>
          <w:sz w:val="32"/>
          <w:szCs w:val="32"/>
        </w:rPr>
        <w:t>2</w:t>
      </w:r>
      <w:r w:rsidR="005B2723">
        <w:rPr>
          <w:rFonts w:asciiTheme="minorHAnsi" w:hAnsiTheme="minorHAnsi"/>
          <w:b/>
          <w:color w:val="2E74B5" w:themeColor="accent1" w:themeShade="BF"/>
          <w:sz w:val="32"/>
          <w:szCs w:val="32"/>
        </w:rPr>
        <w:t>6</w:t>
      </w:r>
    </w:p>
    <w:p w14:paraId="5998CFB1" w14:textId="5D21BAB1" w:rsidR="00141D89" w:rsidRPr="00B67F4C" w:rsidRDefault="00141D89" w:rsidP="002856D2">
      <w:pPr>
        <w:tabs>
          <w:tab w:val="left" w:pos="1985"/>
          <w:tab w:val="left" w:pos="2835"/>
        </w:tabs>
        <w:ind w:left="1985" w:hanging="1985"/>
        <w:jc w:val="center"/>
        <w:rPr>
          <w:rFonts w:asciiTheme="minorHAnsi" w:hAnsiTheme="minorHAnsi"/>
          <w:b/>
          <w:color w:val="2E74B5" w:themeColor="accent1" w:themeShade="BF"/>
          <w:sz w:val="32"/>
          <w:szCs w:val="32"/>
        </w:rPr>
      </w:pPr>
      <w:r>
        <w:rPr>
          <w:rFonts w:asciiTheme="minorHAnsi" w:hAnsiTheme="minorHAnsi"/>
          <w:b/>
          <w:color w:val="2E74B5" w:themeColor="accent1" w:themeShade="BF"/>
          <w:sz w:val="32"/>
          <w:szCs w:val="32"/>
        </w:rPr>
        <w:t>UKF v Nitre</w:t>
      </w:r>
      <w:bookmarkStart w:id="0" w:name="_GoBack"/>
      <w:bookmarkEnd w:id="0"/>
    </w:p>
    <w:p w14:paraId="09B13334" w14:textId="77777777" w:rsidR="00F531E4" w:rsidRPr="00B67F4C" w:rsidRDefault="00F531E4" w:rsidP="00F531E4">
      <w:pPr>
        <w:tabs>
          <w:tab w:val="left" w:pos="1985"/>
          <w:tab w:val="left" w:pos="2835"/>
        </w:tabs>
        <w:ind w:left="1985" w:hanging="1985"/>
        <w:rPr>
          <w:rFonts w:asciiTheme="minorHAnsi" w:hAnsiTheme="minorHAnsi"/>
          <w:b/>
        </w:rPr>
      </w:pPr>
    </w:p>
    <w:tbl>
      <w:tblPr>
        <w:tblStyle w:val="Mriekatabuky"/>
        <w:tblW w:w="0" w:type="auto"/>
        <w:tblLook w:val="04A0" w:firstRow="1" w:lastRow="0" w:firstColumn="1" w:lastColumn="0" w:noHBand="0" w:noVBand="1"/>
      </w:tblPr>
      <w:tblGrid>
        <w:gridCol w:w="1838"/>
        <w:gridCol w:w="7224"/>
      </w:tblGrid>
      <w:tr w:rsidR="00F531E4" w:rsidRPr="00B67F4C" w14:paraId="24FB38DE" w14:textId="77777777" w:rsidTr="00B67F4C">
        <w:tc>
          <w:tcPr>
            <w:tcW w:w="1838" w:type="dxa"/>
          </w:tcPr>
          <w:p w14:paraId="6E060A16" w14:textId="77777777" w:rsidR="00F531E4" w:rsidRPr="00C50E6E" w:rsidRDefault="00F531E4" w:rsidP="00B67F4C">
            <w:pPr>
              <w:spacing w:before="100" w:beforeAutospacing="1" w:after="100" w:afterAutospacing="1"/>
              <w:rPr>
                <w:rFonts w:asciiTheme="minorHAnsi" w:hAnsiTheme="minorHAnsi"/>
                <w:b/>
                <w:color w:val="0070C0"/>
              </w:rPr>
            </w:pPr>
            <w:r w:rsidRPr="00C50E6E">
              <w:rPr>
                <w:rFonts w:asciiTheme="minorHAnsi" w:hAnsiTheme="minorHAnsi"/>
                <w:b/>
                <w:color w:val="0070C0"/>
              </w:rPr>
              <w:t>Študijný odbor:</w:t>
            </w:r>
          </w:p>
        </w:tc>
        <w:tc>
          <w:tcPr>
            <w:tcW w:w="7224" w:type="dxa"/>
          </w:tcPr>
          <w:p w14:paraId="78BDD0AB" w14:textId="35C19ABC" w:rsidR="00F531E4" w:rsidRPr="003C4104" w:rsidRDefault="003C4104" w:rsidP="00B67F4C">
            <w:pPr>
              <w:spacing w:before="100" w:beforeAutospacing="1" w:after="100" w:afterAutospacing="1"/>
              <w:rPr>
                <w:rFonts w:asciiTheme="minorHAnsi" w:hAnsiTheme="minorHAnsi"/>
                <w:highlight w:val="yellow"/>
              </w:rPr>
            </w:pPr>
            <w:r w:rsidRPr="003C4104">
              <w:rPr>
                <w:rFonts w:asciiTheme="minorHAnsi" w:hAnsiTheme="minorHAnsi"/>
              </w:rPr>
              <w:t xml:space="preserve">1610 Ekologické a environmentálne vedy  </w:t>
            </w:r>
          </w:p>
        </w:tc>
      </w:tr>
      <w:tr w:rsidR="00F531E4" w:rsidRPr="00B67F4C" w14:paraId="6B81263A" w14:textId="77777777" w:rsidTr="00B67F4C">
        <w:tc>
          <w:tcPr>
            <w:tcW w:w="1838" w:type="dxa"/>
          </w:tcPr>
          <w:p w14:paraId="54C16328" w14:textId="77777777" w:rsidR="00F531E4" w:rsidRPr="00C50E6E" w:rsidRDefault="00F531E4" w:rsidP="00B67F4C">
            <w:pPr>
              <w:spacing w:before="100" w:beforeAutospacing="1" w:after="100" w:afterAutospacing="1"/>
              <w:rPr>
                <w:rFonts w:asciiTheme="minorHAnsi" w:hAnsiTheme="minorHAnsi"/>
                <w:b/>
                <w:color w:val="0070C0"/>
              </w:rPr>
            </w:pPr>
            <w:r w:rsidRPr="00C50E6E">
              <w:rPr>
                <w:rFonts w:asciiTheme="minorHAnsi" w:hAnsiTheme="minorHAnsi"/>
                <w:b/>
                <w:color w:val="0070C0"/>
              </w:rPr>
              <w:t>Študijný program:</w:t>
            </w:r>
          </w:p>
        </w:tc>
        <w:tc>
          <w:tcPr>
            <w:tcW w:w="7224" w:type="dxa"/>
          </w:tcPr>
          <w:p w14:paraId="1A05CC73" w14:textId="3FA1DC8C" w:rsidR="00F531E4" w:rsidRPr="003C4104" w:rsidRDefault="003C4104" w:rsidP="00B67F4C">
            <w:pPr>
              <w:spacing w:before="100" w:beforeAutospacing="1" w:after="100" w:afterAutospacing="1"/>
              <w:rPr>
                <w:rFonts w:asciiTheme="minorHAnsi" w:hAnsiTheme="minorHAnsi"/>
                <w:highlight w:val="yellow"/>
              </w:rPr>
            </w:pPr>
            <w:r w:rsidRPr="003C4104">
              <w:rPr>
                <w:rFonts w:asciiTheme="minorHAnsi" w:hAnsiTheme="minorHAnsi"/>
              </w:rPr>
              <w:t xml:space="preserve">Environmentalistika  </w:t>
            </w:r>
          </w:p>
        </w:tc>
      </w:tr>
      <w:tr w:rsidR="00F531E4" w:rsidRPr="00B67F4C" w14:paraId="3666C49C" w14:textId="77777777" w:rsidTr="00B67F4C">
        <w:tc>
          <w:tcPr>
            <w:tcW w:w="1838" w:type="dxa"/>
          </w:tcPr>
          <w:p w14:paraId="54A45FBA" w14:textId="77777777" w:rsidR="00F531E4" w:rsidRPr="00C50E6E" w:rsidRDefault="00F531E4" w:rsidP="00B67F4C">
            <w:pPr>
              <w:spacing w:before="100" w:beforeAutospacing="1" w:after="100" w:afterAutospacing="1"/>
              <w:rPr>
                <w:rFonts w:asciiTheme="minorHAnsi" w:hAnsiTheme="minorHAnsi"/>
                <w:b/>
                <w:color w:val="0070C0"/>
              </w:rPr>
            </w:pPr>
            <w:r w:rsidRPr="00C50E6E">
              <w:rPr>
                <w:rFonts w:asciiTheme="minorHAnsi" w:hAnsiTheme="minorHAnsi"/>
                <w:b/>
                <w:color w:val="0070C0"/>
              </w:rPr>
              <w:t>Pracovisko:</w:t>
            </w:r>
          </w:p>
        </w:tc>
        <w:tc>
          <w:tcPr>
            <w:tcW w:w="7224" w:type="dxa"/>
          </w:tcPr>
          <w:p w14:paraId="40F948B3" w14:textId="0F66928E" w:rsidR="00F531E4" w:rsidRPr="003C4104" w:rsidRDefault="003C4104" w:rsidP="00B67F4C">
            <w:pPr>
              <w:spacing w:before="100" w:beforeAutospacing="1" w:after="100" w:afterAutospacing="1"/>
              <w:rPr>
                <w:rFonts w:asciiTheme="minorHAnsi" w:hAnsiTheme="minorHAnsi"/>
              </w:rPr>
            </w:pPr>
            <w:r w:rsidRPr="003C4104">
              <w:rPr>
                <w:rFonts w:asciiTheme="minorHAnsi" w:hAnsiTheme="minorHAnsi"/>
              </w:rPr>
              <w:t>Ústav krajinnej ekológie SAV, v. v. i.</w:t>
            </w:r>
            <w:r>
              <w:rPr>
                <w:rFonts w:asciiTheme="minorHAnsi" w:hAnsiTheme="minorHAnsi"/>
              </w:rPr>
              <w:t>, Bratislava, Nitra</w:t>
            </w:r>
          </w:p>
        </w:tc>
      </w:tr>
    </w:tbl>
    <w:p w14:paraId="1F915663" w14:textId="77777777" w:rsidR="00F531E4" w:rsidRPr="00B67F4C" w:rsidRDefault="00F531E4" w:rsidP="00F531E4">
      <w:pPr>
        <w:tabs>
          <w:tab w:val="left" w:pos="1985"/>
          <w:tab w:val="left" w:pos="2835"/>
        </w:tabs>
        <w:ind w:left="1985" w:hanging="1985"/>
        <w:rPr>
          <w:rFonts w:asciiTheme="minorHAnsi" w:hAnsiTheme="minorHAnsi"/>
          <w:b/>
        </w:rPr>
      </w:pPr>
      <w:r w:rsidRPr="00B67F4C">
        <w:rPr>
          <w:rFonts w:asciiTheme="minorHAnsi" w:hAnsiTheme="minorHAnsi"/>
          <w:b/>
        </w:rPr>
        <w:tab/>
      </w:r>
      <w:r w:rsidRPr="00B67F4C">
        <w:rPr>
          <w:rFonts w:asciiTheme="minorHAnsi" w:hAnsiTheme="minorHAnsi"/>
        </w:rPr>
        <w:t xml:space="preserve"> </w:t>
      </w:r>
    </w:p>
    <w:tbl>
      <w:tblPr>
        <w:tblStyle w:val="Mriekatabuky"/>
        <w:tblW w:w="0" w:type="auto"/>
        <w:tblLook w:val="04A0" w:firstRow="1" w:lastRow="0" w:firstColumn="1" w:lastColumn="0" w:noHBand="0" w:noVBand="1"/>
      </w:tblPr>
      <w:tblGrid>
        <w:gridCol w:w="1838"/>
        <w:gridCol w:w="7224"/>
      </w:tblGrid>
      <w:tr w:rsidR="00F531E4" w:rsidRPr="00B67F4C" w14:paraId="2656DADF" w14:textId="77777777" w:rsidTr="00B67F4C">
        <w:tc>
          <w:tcPr>
            <w:tcW w:w="1838" w:type="dxa"/>
            <w:vMerge w:val="restart"/>
          </w:tcPr>
          <w:p w14:paraId="25ABD2E8" w14:textId="77777777" w:rsidR="00F531E4" w:rsidRPr="00B67F4C" w:rsidRDefault="00F531E4" w:rsidP="00B67F4C">
            <w:pPr>
              <w:rPr>
                <w:rFonts w:asciiTheme="minorHAnsi" w:hAnsiTheme="minorHAnsi"/>
                <w:b/>
                <w:color w:val="0070C0"/>
              </w:rPr>
            </w:pPr>
            <w:r w:rsidRPr="00B67F4C">
              <w:rPr>
                <w:rFonts w:asciiTheme="minorHAnsi" w:hAnsiTheme="minorHAnsi"/>
                <w:b/>
                <w:color w:val="0070C0"/>
              </w:rPr>
              <w:t>Téma:</w:t>
            </w:r>
          </w:p>
        </w:tc>
        <w:tc>
          <w:tcPr>
            <w:tcW w:w="7224" w:type="dxa"/>
          </w:tcPr>
          <w:p w14:paraId="4BC6D7EF" w14:textId="76CADDAC" w:rsidR="00F531E4" w:rsidRPr="00B67F4C" w:rsidRDefault="003C4104" w:rsidP="00B67F4C">
            <w:pPr>
              <w:rPr>
                <w:rFonts w:asciiTheme="minorHAnsi" w:hAnsiTheme="minorHAnsi"/>
                <w:b/>
                <w:color w:val="2E74B5" w:themeColor="accent1" w:themeShade="BF"/>
              </w:rPr>
            </w:pPr>
            <w:r w:rsidRPr="003C4104">
              <w:rPr>
                <w:rFonts w:asciiTheme="minorHAnsi" w:hAnsiTheme="minorHAnsi"/>
                <w:b/>
              </w:rPr>
              <w:t xml:space="preserve">Krajinnoekologické hodnotenie zmien vegetácie poľnohospodárskej krajiny  </w:t>
            </w:r>
          </w:p>
        </w:tc>
      </w:tr>
      <w:tr w:rsidR="00F531E4" w:rsidRPr="00B67F4C" w14:paraId="68C6914D" w14:textId="77777777" w:rsidTr="00B67F4C">
        <w:tc>
          <w:tcPr>
            <w:tcW w:w="1838" w:type="dxa"/>
            <w:vMerge/>
          </w:tcPr>
          <w:p w14:paraId="6D1757D4" w14:textId="77777777" w:rsidR="00F531E4" w:rsidRPr="00B67F4C" w:rsidRDefault="00F531E4" w:rsidP="00B67F4C">
            <w:pPr>
              <w:rPr>
                <w:rFonts w:asciiTheme="minorHAnsi" w:hAnsiTheme="minorHAnsi"/>
                <w:b/>
                <w:color w:val="0070C0"/>
                <w:sz w:val="20"/>
                <w:szCs w:val="20"/>
              </w:rPr>
            </w:pPr>
          </w:p>
        </w:tc>
        <w:tc>
          <w:tcPr>
            <w:tcW w:w="7224" w:type="dxa"/>
          </w:tcPr>
          <w:p w14:paraId="33915069" w14:textId="74E53CF7" w:rsidR="00C50E6E" w:rsidRPr="00C50E6E" w:rsidRDefault="003C4104" w:rsidP="00B67F4C">
            <w:pPr>
              <w:tabs>
                <w:tab w:val="left" w:pos="34"/>
              </w:tabs>
              <w:rPr>
                <w:rFonts w:asciiTheme="minorHAnsi" w:hAnsiTheme="minorHAnsi"/>
                <w:b/>
                <w:color w:val="FF0000"/>
                <w:lang w:val="en-GB"/>
              </w:rPr>
            </w:pPr>
            <w:r w:rsidRPr="003C4104">
              <w:rPr>
                <w:rFonts w:asciiTheme="minorHAnsi" w:hAnsiTheme="minorHAnsi"/>
                <w:b/>
                <w:color w:val="000000" w:themeColor="text1"/>
                <w:lang w:val="en-GB"/>
              </w:rPr>
              <w:t>The Landscape-ecological Assessment of Vegetation Change in Agricultural Landscape</w:t>
            </w:r>
          </w:p>
        </w:tc>
      </w:tr>
      <w:tr w:rsidR="00F531E4" w:rsidRPr="00B67F4C" w14:paraId="2428E18F" w14:textId="77777777" w:rsidTr="00B67F4C">
        <w:tc>
          <w:tcPr>
            <w:tcW w:w="1838" w:type="dxa"/>
          </w:tcPr>
          <w:p w14:paraId="24C129EA" w14:textId="77777777" w:rsidR="00F531E4" w:rsidRPr="00B67F4C" w:rsidRDefault="00F531E4" w:rsidP="00B67F4C">
            <w:pPr>
              <w:rPr>
                <w:rFonts w:asciiTheme="minorHAnsi" w:hAnsiTheme="minorHAnsi"/>
                <w:b/>
                <w:color w:val="0070C0"/>
              </w:rPr>
            </w:pPr>
            <w:r w:rsidRPr="00B67F4C">
              <w:rPr>
                <w:rFonts w:asciiTheme="minorHAnsi" w:hAnsiTheme="minorHAnsi"/>
                <w:b/>
                <w:color w:val="0070C0"/>
              </w:rPr>
              <w:t>Školiteľ:</w:t>
            </w:r>
          </w:p>
        </w:tc>
        <w:tc>
          <w:tcPr>
            <w:tcW w:w="7224" w:type="dxa"/>
          </w:tcPr>
          <w:p w14:paraId="2171C1EA" w14:textId="0D3D802B" w:rsidR="00F531E4" w:rsidRPr="00C50E6E" w:rsidRDefault="003C4104" w:rsidP="00C50E6E">
            <w:pPr>
              <w:rPr>
                <w:rFonts w:asciiTheme="minorHAnsi" w:hAnsiTheme="minorHAnsi"/>
                <w:color w:val="2E74B5" w:themeColor="accent1" w:themeShade="BF"/>
              </w:rPr>
            </w:pPr>
            <w:r w:rsidRPr="003C4104">
              <w:rPr>
                <w:rFonts w:asciiTheme="minorHAnsi" w:hAnsiTheme="minorHAnsi"/>
                <w:color w:val="000000" w:themeColor="text1"/>
              </w:rPr>
              <w:t>RNDr. Ľuboš Halada, CSc.</w:t>
            </w:r>
          </w:p>
        </w:tc>
      </w:tr>
      <w:tr w:rsidR="00F531E4" w:rsidRPr="00B67F4C" w14:paraId="27A2D33A" w14:textId="77777777" w:rsidTr="00B67F4C">
        <w:tc>
          <w:tcPr>
            <w:tcW w:w="1838" w:type="dxa"/>
          </w:tcPr>
          <w:p w14:paraId="4F620397" w14:textId="77777777" w:rsidR="00F531E4" w:rsidRPr="00B67F4C" w:rsidRDefault="00F531E4" w:rsidP="00B67F4C">
            <w:pPr>
              <w:rPr>
                <w:rFonts w:asciiTheme="minorHAnsi" w:hAnsiTheme="minorHAnsi"/>
                <w:b/>
                <w:color w:val="0070C0"/>
              </w:rPr>
            </w:pPr>
            <w:r w:rsidRPr="00B67F4C">
              <w:rPr>
                <w:rFonts w:asciiTheme="minorHAnsi" w:hAnsiTheme="minorHAnsi"/>
                <w:b/>
                <w:color w:val="0070C0"/>
              </w:rPr>
              <w:t>Konzultant:</w:t>
            </w:r>
          </w:p>
        </w:tc>
        <w:tc>
          <w:tcPr>
            <w:tcW w:w="7224" w:type="dxa"/>
          </w:tcPr>
          <w:p w14:paraId="7E308D1F" w14:textId="6D10F8FF" w:rsidR="00F531E4" w:rsidRPr="00B67F4C" w:rsidRDefault="00C50E6E" w:rsidP="003C4104">
            <w:pPr>
              <w:tabs>
                <w:tab w:val="left" w:pos="34"/>
              </w:tabs>
              <w:ind w:hanging="106"/>
              <w:jc w:val="both"/>
              <w:rPr>
                <w:rFonts w:asciiTheme="minorHAnsi" w:hAnsiTheme="minorHAnsi"/>
                <w:sz w:val="20"/>
                <w:szCs w:val="20"/>
              </w:rPr>
            </w:pPr>
            <w:r>
              <w:rPr>
                <w:rFonts w:asciiTheme="minorHAnsi" w:hAnsiTheme="minorHAnsi"/>
                <w:sz w:val="20"/>
                <w:szCs w:val="20"/>
              </w:rPr>
              <w:t xml:space="preserve">  </w:t>
            </w:r>
          </w:p>
        </w:tc>
      </w:tr>
      <w:tr w:rsidR="00F531E4" w:rsidRPr="00B67F4C" w14:paraId="49CCF766" w14:textId="77777777" w:rsidTr="00B67F4C">
        <w:tc>
          <w:tcPr>
            <w:tcW w:w="1838" w:type="dxa"/>
          </w:tcPr>
          <w:p w14:paraId="2C8E2061" w14:textId="77777777" w:rsidR="00F531E4" w:rsidRPr="00B67F4C" w:rsidRDefault="00F531E4" w:rsidP="00B67F4C">
            <w:pPr>
              <w:rPr>
                <w:rFonts w:asciiTheme="minorHAnsi" w:hAnsiTheme="minorHAnsi"/>
                <w:b/>
                <w:color w:val="0070C0"/>
              </w:rPr>
            </w:pPr>
            <w:r w:rsidRPr="00B67F4C">
              <w:rPr>
                <w:rFonts w:asciiTheme="minorHAnsi" w:hAnsiTheme="minorHAnsi"/>
                <w:b/>
                <w:color w:val="0070C0"/>
              </w:rPr>
              <w:t>Forma štúdia:</w:t>
            </w:r>
          </w:p>
        </w:tc>
        <w:tc>
          <w:tcPr>
            <w:tcW w:w="7224" w:type="dxa"/>
          </w:tcPr>
          <w:p w14:paraId="637CE794" w14:textId="0B6A9A76" w:rsidR="00F531E4" w:rsidRPr="00B67F4C" w:rsidRDefault="00C50E6E" w:rsidP="00B67F4C">
            <w:pPr>
              <w:rPr>
                <w:rFonts w:asciiTheme="minorHAnsi" w:hAnsiTheme="minorHAnsi"/>
                <w:b/>
                <w:color w:val="2E74B5" w:themeColor="accent1" w:themeShade="BF"/>
              </w:rPr>
            </w:pPr>
            <w:r>
              <w:rPr>
                <w:rFonts w:asciiTheme="minorHAnsi" w:hAnsiTheme="minorHAnsi"/>
              </w:rPr>
              <w:t>d</w:t>
            </w:r>
            <w:r w:rsidRPr="00B67F4C">
              <w:rPr>
                <w:rFonts w:asciiTheme="minorHAnsi" w:hAnsiTheme="minorHAnsi"/>
              </w:rPr>
              <w:t>enná</w:t>
            </w:r>
            <w:r>
              <w:rPr>
                <w:rFonts w:asciiTheme="minorHAnsi" w:hAnsiTheme="minorHAnsi"/>
              </w:rPr>
              <w:t xml:space="preserve"> / externá </w:t>
            </w:r>
          </w:p>
        </w:tc>
      </w:tr>
      <w:tr w:rsidR="00F531E4" w:rsidRPr="00B67F4C" w14:paraId="718C1D9A" w14:textId="77777777" w:rsidTr="00B67F4C">
        <w:tc>
          <w:tcPr>
            <w:tcW w:w="1838" w:type="dxa"/>
          </w:tcPr>
          <w:p w14:paraId="573BEDB4" w14:textId="77777777" w:rsidR="00F531E4" w:rsidRPr="00B67F4C" w:rsidRDefault="00F531E4" w:rsidP="00B67F4C">
            <w:pPr>
              <w:rPr>
                <w:rFonts w:asciiTheme="minorHAnsi" w:hAnsiTheme="minorHAnsi"/>
                <w:b/>
                <w:color w:val="0070C0"/>
              </w:rPr>
            </w:pPr>
            <w:r w:rsidRPr="00B67F4C">
              <w:rPr>
                <w:rFonts w:asciiTheme="minorHAnsi" w:hAnsiTheme="minorHAnsi"/>
                <w:b/>
                <w:color w:val="0070C0"/>
              </w:rPr>
              <w:t>Anotácia:</w:t>
            </w:r>
          </w:p>
        </w:tc>
        <w:tc>
          <w:tcPr>
            <w:tcW w:w="7224" w:type="dxa"/>
          </w:tcPr>
          <w:p w14:paraId="311AF094" w14:textId="48AA4DD3" w:rsidR="00C50E6E" w:rsidRPr="00B67F4C" w:rsidRDefault="003C4104" w:rsidP="003C4104">
            <w:pPr>
              <w:jc w:val="both"/>
              <w:rPr>
                <w:rFonts w:asciiTheme="minorHAnsi" w:hAnsiTheme="minorHAnsi"/>
              </w:rPr>
            </w:pPr>
            <w:r w:rsidRPr="003C4104">
              <w:rPr>
                <w:rFonts w:asciiTheme="minorHAnsi" w:hAnsiTheme="minorHAnsi"/>
              </w:rPr>
              <w:t>Cieľom práce je rozvíjať metódy krajinnoekologického hodnotenia vegetácie a aplikovať ich na modelovom území vo vidieckej poľnohospodárskej krajine. Metodologickým východiskom sú existujúce domáce i zahraničné publikácie na túto tematiku. Modelové územie bude vybrané z území, pre ktoré sú k dispozícii podrobné údaje o vegetácii z minulosti. Samotná práca bude zahŕňať terénny prieskum a mapovanie vegetácie modelového územia, prvotné spracovanie výsledkov terénneho výskumu do digitálnej formy (vrátane mapovej v prostredí GIS), hodnotenie významnosti súčasnej vegetácie, zhodnotenie zmien vegetácie za študované obdobie a vypracovanie krajinnoekologických návrhov pre vegetáciu záujmového územia.</w:t>
            </w:r>
          </w:p>
        </w:tc>
      </w:tr>
    </w:tbl>
    <w:p w14:paraId="275893DC" w14:textId="77777777" w:rsidR="00F531E4" w:rsidRPr="00B67F4C" w:rsidRDefault="00F531E4" w:rsidP="00F531E4">
      <w:pPr>
        <w:tabs>
          <w:tab w:val="left" w:pos="426"/>
          <w:tab w:val="left" w:pos="1985"/>
        </w:tabs>
        <w:rPr>
          <w:rFonts w:asciiTheme="minorHAnsi" w:hAnsiTheme="minorHAnsi"/>
          <w:b/>
        </w:rPr>
      </w:pPr>
    </w:p>
    <w:tbl>
      <w:tblPr>
        <w:tblStyle w:val="Mriekatabuky"/>
        <w:tblW w:w="0" w:type="auto"/>
        <w:tblLook w:val="04A0" w:firstRow="1" w:lastRow="0" w:firstColumn="1" w:lastColumn="0" w:noHBand="0" w:noVBand="1"/>
      </w:tblPr>
      <w:tblGrid>
        <w:gridCol w:w="1838"/>
        <w:gridCol w:w="7224"/>
      </w:tblGrid>
      <w:tr w:rsidR="00F531E4" w:rsidRPr="00B67F4C" w14:paraId="794F8E16" w14:textId="77777777" w:rsidTr="00B67F4C">
        <w:tc>
          <w:tcPr>
            <w:tcW w:w="1838" w:type="dxa"/>
            <w:vMerge w:val="restart"/>
            <w:shd w:val="clear" w:color="auto" w:fill="auto"/>
          </w:tcPr>
          <w:p w14:paraId="0C2D1C97" w14:textId="77777777" w:rsidR="00F531E4" w:rsidRPr="00B67F4C" w:rsidRDefault="00F531E4" w:rsidP="00B67F4C">
            <w:pPr>
              <w:rPr>
                <w:rFonts w:asciiTheme="minorHAnsi" w:hAnsiTheme="minorHAnsi"/>
                <w:b/>
                <w:color w:val="0070C0"/>
              </w:rPr>
            </w:pPr>
            <w:r w:rsidRPr="00B67F4C">
              <w:rPr>
                <w:rFonts w:asciiTheme="minorHAnsi" w:hAnsiTheme="minorHAnsi"/>
                <w:b/>
                <w:color w:val="0070C0"/>
              </w:rPr>
              <w:t>Téma:</w:t>
            </w:r>
          </w:p>
        </w:tc>
        <w:tc>
          <w:tcPr>
            <w:tcW w:w="7224" w:type="dxa"/>
            <w:shd w:val="clear" w:color="auto" w:fill="auto"/>
          </w:tcPr>
          <w:p w14:paraId="39AE9324" w14:textId="4E3F120B" w:rsidR="00F531E4" w:rsidRPr="004820A9" w:rsidRDefault="004F4E2D" w:rsidP="00B67F4C">
            <w:pPr>
              <w:rPr>
                <w:rFonts w:asciiTheme="minorHAnsi" w:hAnsiTheme="minorHAnsi"/>
                <w:b/>
                <w:color w:val="000000" w:themeColor="text1"/>
              </w:rPr>
            </w:pPr>
            <w:r>
              <w:rPr>
                <w:rFonts w:asciiTheme="minorHAnsi" w:hAnsiTheme="minorHAnsi"/>
                <w:b/>
                <w:color w:val="000000" w:themeColor="text1"/>
              </w:rPr>
              <w:t xml:space="preserve">Strety záujmov </w:t>
            </w:r>
            <w:r w:rsidR="004820A9" w:rsidRPr="004820A9">
              <w:rPr>
                <w:rFonts w:asciiTheme="minorHAnsi" w:hAnsiTheme="minorHAnsi"/>
                <w:b/>
                <w:color w:val="000000" w:themeColor="text1"/>
              </w:rPr>
              <w:t xml:space="preserve"> využívani</w:t>
            </w:r>
            <w:r>
              <w:rPr>
                <w:rFonts w:asciiTheme="minorHAnsi" w:hAnsiTheme="minorHAnsi"/>
                <w:b/>
                <w:color w:val="000000" w:themeColor="text1"/>
              </w:rPr>
              <w:t>a</w:t>
            </w:r>
            <w:r w:rsidR="004820A9" w:rsidRPr="004820A9">
              <w:rPr>
                <w:rFonts w:asciiTheme="minorHAnsi" w:hAnsiTheme="minorHAnsi"/>
                <w:b/>
                <w:color w:val="000000" w:themeColor="text1"/>
              </w:rPr>
              <w:t xml:space="preserve"> ekosystémových služieb</w:t>
            </w:r>
          </w:p>
        </w:tc>
      </w:tr>
      <w:tr w:rsidR="00F531E4" w:rsidRPr="00B67F4C" w14:paraId="1A4070CA" w14:textId="77777777" w:rsidTr="00B67F4C">
        <w:tc>
          <w:tcPr>
            <w:tcW w:w="1838" w:type="dxa"/>
            <w:vMerge/>
            <w:shd w:val="clear" w:color="auto" w:fill="auto"/>
          </w:tcPr>
          <w:p w14:paraId="7C0AE32A" w14:textId="77777777" w:rsidR="00F531E4" w:rsidRPr="00B67F4C" w:rsidRDefault="00F531E4" w:rsidP="00B67F4C">
            <w:pPr>
              <w:rPr>
                <w:rFonts w:asciiTheme="minorHAnsi" w:hAnsiTheme="minorHAnsi"/>
                <w:b/>
                <w:color w:val="0070C0"/>
                <w:sz w:val="20"/>
                <w:szCs w:val="20"/>
              </w:rPr>
            </w:pPr>
          </w:p>
        </w:tc>
        <w:tc>
          <w:tcPr>
            <w:tcW w:w="7224" w:type="dxa"/>
            <w:shd w:val="clear" w:color="auto" w:fill="auto"/>
          </w:tcPr>
          <w:p w14:paraId="48B9C828" w14:textId="38264C99" w:rsidR="00F531E4" w:rsidRPr="004820A9" w:rsidRDefault="004F4E2D" w:rsidP="00B67F4C">
            <w:pPr>
              <w:tabs>
                <w:tab w:val="left" w:pos="34"/>
              </w:tabs>
              <w:rPr>
                <w:rFonts w:asciiTheme="minorHAnsi" w:hAnsiTheme="minorHAnsi"/>
                <w:b/>
                <w:color w:val="000000" w:themeColor="text1"/>
                <w:lang w:val="en-GB"/>
              </w:rPr>
            </w:pPr>
            <w:r w:rsidRPr="004F4E2D">
              <w:rPr>
                <w:rFonts w:asciiTheme="minorHAnsi" w:hAnsiTheme="minorHAnsi"/>
                <w:b/>
                <w:color w:val="000000" w:themeColor="text1"/>
                <w:lang w:val="en-GB"/>
              </w:rPr>
              <w:t>Conflicts of interest in the u</w:t>
            </w:r>
            <w:r>
              <w:rPr>
                <w:rFonts w:asciiTheme="minorHAnsi" w:hAnsiTheme="minorHAnsi"/>
                <w:b/>
                <w:color w:val="000000" w:themeColor="text1"/>
                <w:lang w:val="en-GB"/>
              </w:rPr>
              <w:t xml:space="preserve">tilisation </w:t>
            </w:r>
            <w:r w:rsidRPr="004F4E2D">
              <w:rPr>
                <w:rFonts w:asciiTheme="minorHAnsi" w:hAnsiTheme="minorHAnsi"/>
                <w:b/>
                <w:color w:val="000000" w:themeColor="text1"/>
                <w:lang w:val="en-GB"/>
              </w:rPr>
              <w:t xml:space="preserve"> of ecosystem services</w:t>
            </w:r>
          </w:p>
        </w:tc>
      </w:tr>
      <w:tr w:rsidR="00F531E4" w:rsidRPr="00B67F4C" w14:paraId="5205CB48" w14:textId="77777777" w:rsidTr="00B67F4C">
        <w:tc>
          <w:tcPr>
            <w:tcW w:w="1838" w:type="dxa"/>
            <w:shd w:val="clear" w:color="auto" w:fill="auto"/>
          </w:tcPr>
          <w:p w14:paraId="3533A916" w14:textId="77777777" w:rsidR="00F531E4" w:rsidRPr="00B67F4C" w:rsidRDefault="00F531E4" w:rsidP="00B67F4C">
            <w:pPr>
              <w:rPr>
                <w:rFonts w:asciiTheme="minorHAnsi" w:hAnsiTheme="minorHAnsi"/>
                <w:b/>
                <w:color w:val="0070C0"/>
              </w:rPr>
            </w:pPr>
            <w:r w:rsidRPr="00B67F4C">
              <w:rPr>
                <w:rFonts w:asciiTheme="minorHAnsi" w:hAnsiTheme="minorHAnsi"/>
                <w:b/>
                <w:color w:val="0070C0"/>
              </w:rPr>
              <w:t>Školiteľ:</w:t>
            </w:r>
          </w:p>
        </w:tc>
        <w:tc>
          <w:tcPr>
            <w:tcW w:w="7224" w:type="dxa"/>
            <w:shd w:val="clear" w:color="auto" w:fill="auto"/>
          </w:tcPr>
          <w:p w14:paraId="19EA7135" w14:textId="4DC26A05" w:rsidR="00F531E4" w:rsidRPr="004820A9" w:rsidRDefault="000E0D61" w:rsidP="00B67F4C">
            <w:pPr>
              <w:rPr>
                <w:rFonts w:asciiTheme="minorHAnsi" w:hAnsiTheme="minorHAnsi"/>
                <w:color w:val="000000" w:themeColor="text1"/>
              </w:rPr>
            </w:pPr>
            <w:r w:rsidRPr="004820A9">
              <w:rPr>
                <w:rFonts w:asciiTheme="minorHAnsi" w:hAnsiTheme="minorHAnsi"/>
                <w:color w:val="000000" w:themeColor="text1"/>
              </w:rPr>
              <w:t>Prof. RNDr. Zita Izakovičová, PhD.</w:t>
            </w:r>
          </w:p>
        </w:tc>
      </w:tr>
      <w:tr w:rsidR="00F531E4" w:rsidRPr="00B67F4C" w14:paraId="08EBA166" w14:textId="77777777" w:rsidTr="00B67F4C">
        <w:tc>
          <w:tcPr>
            <w:tcW w:w="1838" w:type="dxa"/>
            <w:shd w:val="clear" w:color="auto" w:fill="auto"/>
          </w:tcPr>
          <w:p w14:paraId="43545881" w14:textId="77777777" w:rsidR="00F531E4" w:rsidRPr="00B67F4C" w:rsidRDefault="00F531E4" w:rsidP="00B67F4C">
            <w:pPr>
              <w:rPr>
                <w:rFonts w:asciiTheme="minorHAnsi" w:hAnsiTheme="minorHAnsi"/>
                <w:b/>
                <w:color w:val="0070C0"/>
              </w:rPr>
            </w:pPr>
            <w:r w:rsidRPr="00B67F4C">
              <w:rPr>
                <w:rFonts w:asciiTheme="minorHAnsi" w:hAnsiTheme="minorHAnsi"/>
                <w:b/>
                <w:color w:val="0070C0"/>
              </w:rPr>
              <w:t>Konzultant:</w:t>
            </w:r>
          </w:p>
        </w:tc>
        <w:tc>
          <w:tcPr>
            <w:tcW w:w="7224" w:type="dxa"/>
            <w:shd w:val="clear" w:color="auto" w:fill="auto"/>
          </w:tcPr>
          <w:p w14:paraId="15D4346B" w14:textId="77777777" w:rsidR="00F531E4" w:rsidRPr="004820A9" w:rsidRDefault="00F531E4" w:rsidP="00B67F4C">
            <w:pPr>
              <w:tabs>
                <w:tab w:val="left" w:pos="34"/>
              </w:tabs>
              <w:ind w:hanging="1985"/>
              <w:jc w:val="both"/>
              <w:rPr>
                <w:rFonts w:asciiTheme="minorHAnsi" w:hAnsiTheme="minorHAnsi"/>
                <w:color w:val="000000" w:themeColor="text1"/>
                <w:sz w:val="20"/>
                <w:szCs w:val="20"/>
              </w:rPr>
            </w:pPr>
          </w:p>
        </w:tc>
      </w:tr>
      <w:tr w:rsidR="00F531E4" w:rsidRPr="00B67F4C" w14:paraId="1B94482E" w14:textId="77777777" w:rsidTr="00B67F4C">
        <w:tc>
          <w:tcPr>
            <w:tcW w:w="1838" w:type="dxa"/>
            <w:shd w:val="clear" w:color="auto" w:fill="auto"/>
          </w:tcPr>
          <w:p w14:paraId="529B8631" w14:textId="77777777" w:rsidR="00F531E4" w:rsidRPr="00B67F4C" w:rsidRDefault="00F531E4" w:rsidP="00B67F4C">
            <w:pPr>
              <w:rPr>
                <w:rFonts w:asciiTheme="minorHAnsi" w:hAnsiTheme="minorHAnsi"/>
                <w:b/>
                <w:color w:val="0070C0"/>
              </w:rPr>
            </w:pPr>
            <w:r w:rsidRPr="00B67F4C">
              <w:rPr>
                <w:rFonts w:asciiTheme="minorHAnsi" w:hAnsiTheme="minorHAnsi"/>
                <w:b/>
                <w:color w:val="0070C0"/>
              </w:rPr>
              <w:t>Forma štúdia:</w:t>
            </w:r>
          </w:p>
        </w:tc>
        <w:tc>
          <w:tcPr>
            <w:tcW w:w="7224" w:type="dxa"/>
            <w:shd w:val="clear" w:color="auto" w:fill="auto"/>
          </w:tcPr>
          <w:p w14:paraId="3377F239" w14:textId="2849001D" w:rsidR="00F531E4" w:rsidRPr="004820A9" w:rsidRDefault="000E0D61" w:rsidP="00B67F4C">
            <w:pPr>
              <w:rPr>
                <w:rFonts w:asciiTheme="minorHAnsi" w:hAnsiTheme="minorHAnsi"/>
                <w:b/>
                <w:color w:val="000000" w:themeColor="text1"/>
              </w:rPr>
            </w:pPr>
            <w:r w:rsidRPr="004820A9">
              <w:rPr>
                <w:rFonts w:asciiTheme="minorHAnsi" w:hAnsiTheme="minorHAnsi"/>
                <w:color w:val="000000" w:themeColor="text1"/>
              </w:rPr>
              <w:t>denná / externá</w:t>
            </w:r>
          </w:p>
        </w:tc>
      </w:tr>
      <w:tr w:rsidR="00F531E4" w:rsidRPr="00B67F4C" w14:paraId="727D8319" w14:textId="77777777" w:rsidTr="00B67F4C">
        <w:tc>
          <w:tcPr>
            <w:tcW w:w="1838" w:type="dxa"/>
            <w:shd w:val="clear" w:color="auto" w:fill="auto"/>
          </w:tcPr>
          <w:p w14:paraId="22A1CD87" w14:textId="77777777" w:rsidR="00F531E4" w:rsidRPr="00B67F4C" w:rsidRDefault="00F531E4" w:rsidP="00B67F4C">
            <w:pPr>
              <w:rPr>
                <w:rFonts w:asciiTheme="minorHAnsi" w:hAnsiTheme="minorHAnsi"/>
                <w:b/>
                <w:color w:val="0070C0"/>
              </w:rPr>
            </w:pPr>
            <w:r w:rsidRPr="00B67F4C">
              <w:rPr>
                <w:rFonts w:asciiTheme="minorHAnsi" w:hAnsiTheme="minorHAnsi"/>
                <w:b/>
                <w:color w:val="0070C0"/>
              </w:rPr>
              <w:t>Anotácia:</w:t>
            </w:r>
          </w:p>
        </w:tc>
        <w:tc>
          <w:tcPr>
            <w:tcW w:w="7224" w:type="dxa"/>
            <w:shd w:val="clear" w:color="auto" w:fill="auto"/>
          </w:tcPr>
          <w:p w14:paraId="46E3DDA5" w14:textId="64AA9D1B" w:rsidR="000E0D61" w:rsidRPr="004820A9" w:rsidRDefault="000E0D61" w:rsidP="00B67F4C">
            <w:pPr>
              <w:jc w:val="both"/>
              <w:rPr>
                <w:rFonts w:asciiTheme="minorHAnsi" w:hAnsiTheme="minorHAnsi"/>
                <w:color w:val="000000" w:themeColor="text1"/>
              </w:rPr>
            </w:pPr>
            <w:r w:rsidRPr="004820A9">
              <w:rPr>
                <w:rFonts w:asciiTheme="minorHAnsi" w:hAnsiTheme="minorHAnsi"/>
                <w:color w:val="000000" w:themeColor="text1"/>
              </w:rPr>
              <w:t>Cieľom práce je hodnotenie</w:t>
            </w:r>
            <w:r w:rsidR="004F4E2D">
              <w:rPr>
                <w:rFonts w:asciiTheme="minorHAnsi" w:hAnsiTheme="minorHAnsi"/>
                <w:color w:val="000000" w:themeColor="text1"/>
              </w:rPr>
              <w:t xml:space="preserve"> vzájomných vzťahov medzi ekosystémovými službami (vzájomne sa podporujúce, indiferentné, vzájomne sa ohrozujúce) a hodnotenie konfliktov </w:t>
            </w:r>
            <w:r w:rsidRPr="004820A9">
              <w:rPr>
                <w:rFonts w:asciiTheme="minorHAnsi" w:hAnsiTheme="minorHAnsi"/>
                <w:color w:val="000000" w:themeColor="text1"/>
              </w:rPr>
              <w:t>vyplývajúcich z</w:t>
            </w:r>
            <w:r w:rsidR="004F4E2D">
              <w:rPr>
                <w:rFonts w:asciiTheme="minorHAnsi" w:hAnsiTheme="minorHAnsi"/>
                <w:color w:val="000000" w:themeColor="text1"/>
              </w:rPr>
              <w:t xml:space="preserve"> ich</w:t>
            </w:r>
            <w:r w:rsidRPr="004820A9">
              <w:rPr>
                <w:rFonts w:asciiTheme="minorHAnsi" w:hAnsiTheme="minorHAnsi"/>
                <w:color w:val="000000" w:themeColor="text1"/>
              </w:rPr>
              <w:t xml:space="preserve"> využívania na LTSER lokalite Trnava. </w:t>
            </w:r>
            <w:r w:rsidR="004F4E2D">
              <w:rPr>
                <w:rFonts w:asciiTheme="minorHAnsi" w:hAnsiTheme="minorHAnsi"/>
                <w:color w:val="000000" w:themeColor="text1"/>
              </w:rPr>
              <w:t xml:space="preserve"> </w:t>
            </w:r>
            <w:r w:rsidRPr="004820A9">
              <w:rPr>
                <w:rFonts w:asciiTheme="minorHAnsi" w:hAnsiTheme="minorHAnsi"/>
                <w:color w:val="000000" w:themeColor="text1"/>
              </w:rPr>
              <w:t xml:space="preserve"> Modelové územie zahŕňa okres Trnava, ktorý je tv</w:t>
            </w:r>
            <w:r w:rsidR="004923C4">
              <w:rPr>
                <w:rFonts w:asciiTheme="minorHAnsi" w:hAnsiTheme="minorHAnsi"/>
                <w:color w:val="000000" w:themeColor="text1"/>
              </w:rPr>
              <w:t xml:space="preserve">orený 44 vidieckymi sídlami a 1 </w:t>
            </w:r>
            <w:r w:rsidRPr="004820A9">
              <w:rPr>
                <w:rFonts w:asciiTheme="minorHAnsi" w:hAnsiTheme="minorHAnsi"/>
                <w:color w:val="000000" w:themeColor="text1"/>
              </w:rPr>
              <w:t xml:space="preserve">mestským sídlom. Ide o poľnohospodársko-priemyselný </w:t>
            </w:r>
            <w:r w:rsidR="00E50990">
              <w:rPr>
                <w:rFonts w:asciiTheme="minorHAnsi" w:hAnsiTheme="minorHAnsi"/>
                <w:color w:val="000000" w:themeColor="text1"/>
              </w:rPr>
              <w:t>región</w:t>
            </w:r>
            <w:r w:rsidRPr="004820A9">
              <w:rPr>
                <w:rFonts w:asciiTheme="minorHAnsi" w:hAnsiTheme="minorHAnsi"/>
                <w:color w:val="000000" w:themeColor="text1"/>
              </w:rPr>
              <w:t xml:space="preserve">. Práca bude pozostávať z: </w:t>
            </w:r>
          </w:p>
          <w:p w14:paraId="7B7B70A9" w14:textId="2905D40A" w:rsidR="00F531E4" w:rsidRPr="004820A9" w:rsidRDefault="000E0D61" w:rsidP="00B67F4C">
            <w:pPr>
              <w:jc w:val="both"/>
              <w:rPr>
                <w:rFonts w:asciiTheme="minorHAnsi" w:hAnsiTheme="minorHAnsi"/>
                <w:color w:val="000000" w:themeColor="text1"/>
              </w:rPr>
            </w:pPr>
            <w:r w:rsidRPr="004820A9">
              <w:rPr>
                <w:rFonts w:asciiTheme="minorHAnsi" w:hAnsiTheme="minorHAnsi"/>
                <w:color w:val="000000" w:themeColor="text1"/>
              </w:rPr>
              <w:t xml:space="preserve">1/ hodnotenia potenciálu územia z hľadiska poskytovania ekosystémových služieb (ES) relevantných pre dané územie </w:t>
            </w:r>
          </w:p>
          <w:p w14:paraId="523050C4" w14:textId="3F8BBDAA" w:rsidR="000E0D61" w:rsidRPr="004820A9" w:rsidRDefault="000E0D61" w:rsidP="00B67F4C">
            <w:pPr>
              <w:jc w:val="both"/>
              <w:rPr>
                <w:rFonts w:asciiTheme="minorHAnsi" w:hAnsiTheme="minorHAnsi"/>
                <w:color w:val="000000" w:themeColor="text1"/>
              </w:rPr>
            </w:pPr>
            <w:r w:rsidRPr="004820A9">
              <w:rPr>
                <w:rFonts w:asciiTheme="minorHAnsi" w:hAnsiTheme="minorHAnsi"/>
                <w:color w:val="000000" w:themeColor="text1"/>
              </w:rPr>
              <w:t>2/ zhodnotenia súčasného stavu využívania potenciálu  ES</w:t>
            </w:r>
          </w:p>
          <w:p w14:paraId="2BBC6C1D" w14:textId="6377E8E1" w:rsidR="000E0D61" w:rsidRPr="004820A9" w:rsidRDefault="000E0D61" w:rsidP="00B67F4C">
            <w:pPr>
              <w:jc w:val="both"/>
              <w:rPr>
                <w:rFonts w:asciiTheme="minorHAnsi" w:hAnsiTheme="minorHAnsi"/>
                <w:color w:val="000000" w:themeColor="text1"/>
              </w:rPr>
            </w:pPr>
            <w:r w:rsidRPr="004820A9">
              <w:rPr>
                <w:rFonts w:asciiTheme="minorHAnsi" w:hAnsiTheme="minorHAnsi"/>
                <w:color w:val="000000" w:themeColor="text1"/>
              </w:rPr>
              <w:t>3/ zhodnotenia konfliktov</w:t>
            </w:r>
            <w:r w:rsidR="00A65120">
              <w:rPr>
                <w:rFonts w:asciiTheme="minorHAnsi" w:hAnsiTheme="minorHAnsi"/>
                <w:color w:val="000000" w:themeColor="text1"/>
              </w:rPr>
              <w:t xml:space="preserve"> vyplývajúcich</w:t>
            </w:r>
            <w:r w:rsidRPr="004820A9">
              <w:rPr>
                <w:rFonts w:asciiTheme="minorHAnsi" w:hAnsiTheme="minorHAnsi"/>
                <w:color w:val="000000" w:themeColor="text1"/>
              </w:rPr>
              <w:t xml:space="preserve"> z využívania ES</w:t>
            </w:r>
          </w:p>
          <w:p w14:paraId="1B3742C6" w14:textId="26CFF5A4" w:rsidR="000E0D61" w:rsidRPr="004820A9" w:rsidRDefault="000E0D61" w:rsidP="00B67F4C">
            <w:pPr>
              <w:jc w:val="both"/>
              <w:rPr>
                <w:rFonts w:asciiTheme="minorHAnsi" w:hAnsiTheme="minorHAnsi"/>
                <w:color w:val="000000" w:themeColor="text1"/>
              </w:rPr>
            </w:pPr>
            <w:r w:rsidRPr="004820A9">
              <w:rPr>
                <w:rFonts w:asciiTheme="minorHAnsi" w:hAnsiTheme="minorHAnsi"/>
                <w:color w:val="000000" w:themeColor="text1"/>
              </w:rPr>
              <w:t xml:space="preserve">4/ návrhu opatrení na efektívne využívanie </w:t>
            </w:r>
            <w:r w:rsidR="004820A9" w:rsidRPr="004820A9">
              <w:rPr>
                <w:rFonts w:asciiTheme="minorHAnsi" w:hAnsiTheme="minorHAnsi"/>
                <w:color w:val="000000" w:themeColor="text1"/>
              </w:rPr>
              <w:t>ES v danom území</w:t>
            </w:r>
          </w:p>
          <w:p w14:paraId="34566C17" w14:textId="3D9D5700" w:rsidR="00C50E6E" w:rsidRPr="0062351A" w:rsidRDefault="004820A9" w:rsidP="00B67F4C">
            <w:pPr>
              <w:jc w:val="both"/>
              <w:rPr>
                <w:rFonts w:asciiTheme="minorHAnsi" w:hAnsiTheme="minorHAnsi"/>
                <w:color w:val="000000" w:themeColor="text1"/>
              </w:rPr>
            </w:pPr>
            <w:r w:rsidRPr="004820A9">
              <w:rPr>
                <w:rFonts w:asciiTheme="minorHAnsi" w:hAnsiTheme="minorHAnsi"/>
                <w:color w:val="000000" w:themeColor="text1"/>
              </w:rPr>
              <w:t xml:space="preserve">Metodický postup bude pozostávať z metód zameraných na hodnotenie ekosystémových služieb a stretov záujmov v prostredí GIS. Taktiež bude aplikovaný participatívny prístup. V rámci územia je dostatok údajov a </w:t>
            </w:r>
            <w:r w:rsidRPr="004820A9">
              <w:rPr>
                <w:rFonts w:asciiTheme="minorHAnsi" w:hAnsiTheme="minorHAnsi"/>
                <w:color w:val="000000" w:themeColor="text1"/>
              </w:rPr>
              <w:lastRenderedPageBreak/>
              <w:t>databáz,</w:t>
            </w:r>
            <w:r w:rsidR="00E50990">
              <w:rPr>
                <w:rFonts w:asciiTheme="minorHAnsi" w:hAnsiTheme="minorHAnsi"/>
                <w:color w:val="000000" w:themeColor="text1"/>
              </w:rPr>
              <w:t xml:space="preserve"> ktoré budú k dispozícii pre spracovanie práce,</w:t>
            </w:r>
            <w:r w:rsidRPr="004820A9">
              <w:rPr>
                <w:rFonts w:asciiTheme="minorHAnsi" w:hAnsiTheme="minorHAnsi"/>
                <w:color w:val="000000" w:themeColor="text1"/>
              </w:rPr>
              <w:t xml:space="preserve"> nakoľko sa tu už 40 rokov realizuje socioekologický výskum. </w:t>
            </w:r>
          </w:p>
        </w:tc>
      </w:tr>
    </w:tbl>
    <w:p w14:paraId="541B40A1" w14:textId="77777777" w:rsidR="00F531E4" w:rsidRPr="00B67F4C" w:rsidRDefault="00F531E4" w:rsidP="00F531E4">
      <w:pPr>
        <w:tabs>
          <w:tab w:val="left" w:pos="426"/>
          <w:tab w:val="left" w:pos="1985"/>
        </w:tabs>
        <w:rPr>
          <w:rFonts w:asciiTheme="minorHAnsi" w:hAnsiTheme="minorHAnsi"/>
          <w:b/>
        </w:rPr>
      </w:pPr>
    </w:p>
    <w:tbl>
      <w:tblPr>
        <w:tblStyle w:val="Mriekatabuky"/>
        <w:tblW w:w="0" w:type="auto"/>
        <w:tblLook w:val="04A0" w:firstRow="1" w:lastRow="0" w:firstColumn="1" w:lastColumn="0" w:noHBand="0" w:noVBand="1"/>
      </w:tblPr>
      <w:tblGrid>
        <w:gridCol w:w="1838"/>
        <w:gridCol w:w="7224"/>
      </w:tblGrid>
      <w:tr w:rsidR="00C70842" w:rsidRPr="00B67F4C" w14:paraId="7BE498AF" w14:textId="77777777" w:rsidTr="00222176">
        <w:tc>
          <w:tcPr>
            <w:tcW w:w="1838" w:type="dxa"/>
            <w:vMerge w:val="restart"/>
          </w:tcPr>
          <w:p w14:paraId="5652338B" w14:textId="77777777" w:rsidR="00C70842" w:rsidRPr="00B67F4C" w:rsidRDefault="00C70842" w:rsidP="00222176">
            <w:pPr>
              <w:rPr>
                <w:rFonts w:asciiTheme="minorHAnsi" w:hAnsiTheme="minorHAnsi"/>
                <w:b/>
                <w:color w:val="0070C0"/>
              </w:rPr>
            </w:pPr>
            <w:r w:rsidRPr="00B67F4C">
              <w:rPr>
                <w:rFonts w:asciiTheme="minorHAnsi" w:hAnsiTheme="minorHAnsi"/>
                <w:b/>
                <w:color w:val="0070C0"/>
              </w:rPr>
              <w:t>Téma:</w:t>
            </w:r>
          </w:p>
        </w:tc>
        <w:tc>
          <w:tcPr>
            <w:tcW w:w="7224" w:type="dxa"/>
          </w:tcPr>
          <w:p w14:paraId="2A904645" w14:textId="77777777" w:rsidR="00C70842" w:rsidRPr="00B67F4C" w:rsidRDefault="00C70842" w:rsidP="00222176">
            <w:pPr>
              <w:rPr>
                <w:rFonts w:asciiTheme="minorHAnsi" w:hAnsiTheme="minorHAnsi"/>
                <w:b/>
                <w:color w:val="2E74B5" w:themeColor="accent1" w:themeShade="BF"/>
              </w:rPr>
            </w:pPr>
            <w:r>
              <w:rPr>
                <w:rFonts w:asciiTheme="minorHAnsi" w:hAnsiTheme="minorHAnsi"/>
                <w:b/>
              </w:rPr>
              <w:t xml:space="preserve">Vývoj a dynamika tradičnej poľnohospodárskej krajiny na Slovensku </w:t>
            </w:r>
          </w:p>
        </w:tc>
      </w:tr>
      <w:tr w:rsidR="00C70842" w:rsidRPr="00B67F4C" w14:paraId="2546752D" w14:textId="77777777" w:rsidTr="00222176">
        <w:tc>
          <w:tcPr>
            <w:tcW w:w="1838" w:type="dxa"/>
            <w:vMerge/>
          </w:tcPr>
          <w:p w14:paraId="0BC266B1" w14:textId="77777777" w:rsidR="00C70842" w:rsidRPr="00B67F4C" w:rsidRDefault="00C70842" w:rsidP="00222176">
            <w:pPr>
              <w:rPr>
                <w:rFonts w:asciiTheme="minorHAnsi" w:hAnsiTheme="minorHAnsi"/>
                <w:b/>
                <w:color w:val="0070C0"/>
                <w:sz w:val="20"/>
                <w:szCs w:val="20"/>
              </w:rPr>
            </w:pPr>
          </w:p>
        </w:tc>
        <w:tc>
          <w:tcPr>
            <w:tcW w:w="7224" w:type="dxa"/>
          </w:tcPr>
          <w:p w14:paraId="3BEA442E" w14:textId="77777777" w:rsidR="00C70842" w:rsidRPr="00C50E6E" w:rsidRDefault="00C70842" w:rsidP="00222176">
            <w:pPr>
              <w:tabs>
                <w:tab w:val="left" w:pos="34"/>
              </w:tabs>
              <w:rPr>
                <w:rFonts w:asciiTheme="minorHAnsi" w:hAnsiTheme="minorHAnsi"/>
                <w:b/>
                <w:color w:val="FF0000"/>
                <w:lang w:val="en-GB"/>
              </w:rPr>
            </w:pPr>
            <w:r w:rsidRPr="00F16F5B">
              <w:rPr>
                <w:rFonts w:asciiTheme="minorHAnsi" w:hAnsiTheme="minorHAnsi"/>
                <w:b/>
                <w:color w:val="000000" w:themeColor="text1"/>
                <w:lang w:val="en-GB"/>
              </w:rPr>
              <w:t>Evolution and dynamics of traditional agricultural landscapes in Slovakia</w:t>
            </w:r>
          </w:p>
        </w:tc>
      </w:tr>
      <w:tr w:rsidR="00C70842" w:rsidRPr="00B67F4C" w14:paraId="13B19774" w14:textId="77777777" w:rsidTr="00222176">
        <w:tc>
          <w:tcPr>
            <w:tcW w:w="1838" w:type="dxa"/>
          </w:tcPr>
          <w:p w14:paraId="1B09F85F" w14:textId="77777777" w:rsidR="00C70842" w:rsidRPr="00B67F4C" w:rsidRDefault="00C70842" w:rsidP="00222176">
            <w:pPr>
              <w:rPr>
                <w:rFonts w:asciiTheme="minorHAnsi" w:hAnsiTheme="minorHAnsi"/>
                <w:b/>
                <w:color w:val="0070C0"/>
              </w:rPr>
            </w:pPr>
            <w:r w:rsidRPr="00B67F4C">
              <w:rPr>
                <w:rFonts w:asciiTheme="minorHAnsi" w:hAnsiTheme="minorHAnsi"/>
                <w:b/>
                <w:color w:val="0070C0"/>
              </w:rPr>
              <w:t>Školiteľ:</w:t>
            </w:r>
          </w:p>
        </w:tc>
        <w:tc>
          <w:tcPr>
            <w:tcW w:w="7224" w:type="dxa"/>
          </w:tcPr>
          <w:p w14:paraId="688A10C0" w14:textId="77777777" w:rsidR="00C70842" w:rsidRPr="00C50E6E" w:rsidRDefault="00C70842" w:rsidP="00222176">
            <w:pPr>
              <w:rPr>
                <w:rFonts w:asciiTheme="minorHAnsi" w:hAnsiTheme="minorHAnsi"/>
                <w:color w:val="2E74B5" w:themeColor="accent1" w:themeShade="BF"/>
              </w:rPr>
            </w:pPr>
            <w:r>
              <w:rPr>
                <w:rFonts w:asciiTheme="minorHAnsi" w:hAnsiTheme="minorHAnsi"/>
                <w:color w:val="000000" w:themeColor="text1"/>
              </w:rPr>
              <w:t>Mgr. Pavol Kenderessy, PhD.</w:t>
            </w:r>
          </w:p>
        </w:tc>
      </w:tr>
      <w:tr w:rsidR="00C70842" w:rsidRPr="00B67F4C" w14:paraId="3FDE0D6C" w14:textId="77777777" w:rsidTr="00222176">
        <w:tc>
          <w:tcPr>
            <w:tcW w:w="1838" w:type="dxa"/>
          </w:tcPr>
          <w:p w14:paraId="1F0C00BA" w14:textId="77777777" w:rsidR="00C70842" w:rsidRPr="00B67F4C" w:rsidRDefault="00C70842" w:rsidP="00222176">
            <w:pPr>
              <w:rPr>
                <w:rFonts w:asciiTheme="minorHAnsi" w:hAnsiTheme="minorHAnsi"/>
                <w:b/>
                <w:color w:val="0070C0"/>
              </w:rPr>
            </w:pPr>
            <w:r w:rsidRPr="00B67F4C">
              <w:rPr>
                <w:rFonts w:asciiTheme="minorHAnsi" w:hAnsiTheme="minorHAnsi"/>
                <w:b/>
                <w:color w:val="0070C0"/>
              </w:rPr>
              <w:t>Konzultant:</w:t>
            </w:r>
          </w:p>
        </w:tc>
        <w:tc>
          <w:tcPr>
            <w:tcW w:w="7224" w:type="dxa"/>
          </w:tcPr>
          <w:p w14:paraId="2A84B344" w14:textId="77777777" w:rsidR="00C70842" w:rsidRPr="00B67F4C" w:rsidRDefault="00C70842" w:rsidP="00222176">
            <w:pPr>
              <w:tabs>
                <w:tab w:val="left" w:pos="34"/>
              </w:tabs>
              <w:ind w:hanging="106"/>
              <w:jc w:val="both"/>
              <w:rPr>
                <w:rFonts w:asciiTheme="minorHAnsi" w:hAnsiTheme="minorHAnsi"/>
                <w:sz w:val="20"/>
                <w:szCs w:val="20"/>
              </w:rPr>
            </w:pPr>
            <w:r>
              <w:rPr>
                <w:rFonts w:asciiTheme="minorHAnsi" w:hAnsiTheme="minorHAnsi"/>
                <w:sz w:val="20"/>
                <w:szCs w:val="20"/>
              </w:rPr>
              <w:t xml:space="preserve"> </w:t>
            </w:r>
            <w:r>
              <w:rPr>
                <w:rFonts w:asciiTheme="minorHAnsi" w:hAnsiTheme="minorHAnsi"/>
                <w:color w:val="000000" w:themeColor="text1"/>
              </w:rPr>
              <w:t>RNDr. Marta Dobrovodská, PhD.</w:t>
            </w:r>
          </w:p>
        </w:tc>
      </w:tr>
      <w:tr w:rsidR="00C70842" w:rsidRPr="00B67F4C" w14:paraId="5763F029" w14:textId="77777777" w:rsidTr="00222176">
        <w:tc>
          <w:tcPr>
            <w:tcW w:w="1838" w:type="dxa"/>
          </w:tcPr>
          <w:p w14:paraId="44B5BA48" w14:textId="77777777" w:rsidR="00C70842" w:rsidRPr="00B67F4C" w:rsidRDefault="00C70842" w:rsidP="00222176">
            <w:pPr>
              <w:rPr>
                <w:rFonts w:asciiTheme="minorHAnsi" w:hAnsiTheme="minorHAnsi"/>
                <w:b/>
                <w:color w:val="0070C0"/>
              </w:rPr>
            </w:pPr>
            <w:r w:rsidRPr="00B67F4C">
              <w:rPr>
                <w:rFonts w:asciiTheme="minorHAnsi" w:hAnsiTheme="minorHAnsi"/>
                <w:b/>
                <w:color w:val="0070C0"/>
              </w:rPr>
              <w:t>Forma štúdia:</w:t>
            </w:r>
          </w:p>
        </w:tc>
        <w:tc>
          <w:tcPr>
            <w:tcW w:w="7224" w:type="dxa"/>
          </w:tcPr>
          <w:p w14:paraId="0AB83207" w14:textId="77777777" w:rsidR="00C70842" w:rsidRPr="00B67F4C" w:rsidRDefault="00C70842" w:rsidP="00222176">
            <w:pPr>
              <w:rPr>
                <w:rFonts w:asciiTheme="minorHAnsi" w:hAnsiTheme="minorHAnsi"/>
                <w:b/>
                <w:color w:val="2E74B5" w:themeColor="accent1" w:themeShade="BF"/>
              </w:rPr>
            </w:pPr>
            <w:r>
              <w:rPr>
                <w:rFonts w:asciiTheme="minorHAnsi" w:hAnsiTheme="minorHAnsi"/>
              </w:rPr>
              <w:t>d</w:t>
            </w:r>
            <w:r w:rsidRPr="00B67F4C">
              <w:rPr>
                <w:rFonts w:asciiTheme="minorHAnsi" w:hAnsiTheme="minorHAnsi"/>
              </w:rPr>
              <w:t>enná</w:t>
            </w:r>
            <w:r>
              <w:rPr>
                <w:rFonts w:asciiTheme="minorHAnsi" w:hAnsiTheme="minorHAnsi"/>
              </w:rPr>
              <w:t xml:space="preserve"> / externá </w:t>
            </w:r>
          </w:p>
        </w:tc>
      </w:tr>
      <w:tr w:rsidR="00C70842" w:rsidRPr="00B67F4C" w14:paraId="34DF4E83" w14:textId="77777777" w:rsidTr="00222176">
        <w:tc>
          <w:tcPr>
            <w:tcW w:w="1838" w:type="dxa"/>
          </w:tcPr>
          <w:p w14:paraId="300148E3" w14:textId="77777777" w:rsidR="00C70842" w:rsidRPr="00B67F4C" w:rsidRDefault="00C70842" w:rsidP="00222176">
            <w:pPr>
              <w:rPr>
                <w:rFonts w:asciiTheme="minorHAnsi" w:hAnsiTheme="minorHAnsi"/>
                <w:b/>
                <w:color w:val="0070C0"/>
              </w:rPr>
            </w:pPr>
            <w:r w:rsidRPr="00B67F4C">
              <w:rPr>
                <w:rFonts w:asciiTheme="minorHAnsi" w:hAnsiTheme="minorHAnsi"/>
                <w:b/>
                <w:color w:val="0070C0"/>
              </w:rPr>
              <w:t>Anotácia:</w:t>
            </w:r>
          </w:p>
        </w:tc>
        <w:tc>
          <w:tcPr>
            <w:tcW w:w="7224" w:type="dxa"/>
          </w:tcPr>
          <w:p w14:paraId="3C55E6D6" w14:textId="77777777" w:rsidR="00C70842" w:rsidRPr="004B2C4A" w:rsidRDefault="00C70842" w:rsidP="00222176">
            <w:pPr>
              <w:jc w:val="both"/>
              <w:rPr>
                <w:rFonts w:asciiTheme="minorHAnsi" w:hAnsiTheme="minorHAnsi"/>
              </w:rPr>
            </w:pPr>
            <w:r w:rsidRPr="004B2C4A">
              <w:rPr>
                <w:rFonts w:asciiTheme="minorHAnsi" w:hAnsiTheme="minorHAnsi"/>
              </w:rPr>
              <w:t>Cieľom práce by malo byť komplexné zhodnotenie stavu, vývoja a zmien tradičnej poľnohospodárskej krajiny Slovenska za obdobie uplynulých 15 rokov. Práca by mala nadväzovať na výsledky dlhodobého výskumu realizovaného na ÚKE SAV. Súčasťou tohto výskumu je aj komplexná priestorová databáza, ktorá je výsledkom inventarizácie a klasifikácie historických štruktúr poľnohospodárskej krajiny v SR (2009-2011). Tieto podklady by mali slúžiť ako základ pre hodnotenie východiskového stavu a dynamiky vývoja krajiny s využitím rôznych prístupov ako:</w:t>
            </w:r>
          </w:p>
          <w:p w14:paraId="46856653" w14:textId="77777777" w:rsidR="00C70842" w:rsidRPr="004B2C4A" w:rsidRDefault="00C70842" w:rsidP="00222176">
            <w:pPr>
              <w:jc w:val="both"/>
              <w:rPr>
                <w:rFonts w:asciiTheme="minorHAnsi" w:hAnsiTheme="minorHAnsi"/>
              </w:rPr>
            </w:pPr>
            <w:r w:rsidRPr="004B2C4A">
              <w:rPr>
                <w:rFonts w:asciiTheme="minorHAnsi" w:hAnsiTheme="minorHAnsi"/>
              </w:rPr>
              <w:t>- zhodnotenie priestorového vývoja krajinnej pokrývky a odvodených indikátorov intenzifikácie/extenzifikácie využitia krajiny s využitím dát diaľkového prieskumu zeme (Copernicus, CORINE a pod.)</w:t>
            </w:r>
          </w:p>
          <w:p w14:paraId="06B35C0B" w14:textId="77777777" w:rsidR="00C70842" w:rsidRPr="004B2C4A" w:rsidRDefault="00C70842" w:rsidP="00222176">
            <w:pPr>
              <w:jc w:val="both"/>
              <w:rPr>
                <w:rFonts w:asciiTheme="minorHAnsi" w:hAnsiTheme="minorHAnsi"/>
              </w:rPr>
            </w:pPr>
            <w:r w:rsidRPr="004B2C4A">
              <w:rPr>
                <w:rFonts w:asciiTheme="minorHAnsi" w:hAnsiTheme="minorHAnsi"/>
              </w:rPr>
              <w:t>- využitie vizuálnej interpretácie satelitných snímok z rôznych časových radov</w:t>
            </w:r>
          </w:p>
          <w:p w14:paraId="29DEB5F7" w14:textId="77777777" w:rsidR="00C70842" w:rsidRPr="004B2C4A" w:rsidRDefault="00C70842" w:rsidP="00222176">
            <w:pPr>
              <w:jc w:val="both"/>
              <w:rPr>
                <w:rFonts w:asciiTheme="minorHAnsi" w:hAnsiTheme="minorHAnsi"/>
              </w:rPr>
            </w:pPr>
            <w:r w:rsidRPr="004B2C4A">
              <w:rPr>
                <w:rFonts w:asciiTheme="minorHAnsi" w:hAnsiTheme="minorHAnsi"/>
              </w:rPr>
              <w:t xml:space="preserve">- využitie štatistických údajov z dostupných databáz popisujúcich vybrané socio-ekonomické faktory podmieňujúce zachovanie/úbytok tradičnej poľnohospodárskej krajiny </w:t>
            </w:r>
          </w:p>
          <w:p w14:paraId="5FF77F66" w14:textId="77777777" w:rsidR="00C70842" w:rsidRPr="00B67F4C" w:rsidRDefault="00C70842" w:rsidP="00222176">
            <w:pPr>
              <w:jc w:val="both"/>
              <w:rPr>
                <w:rFonts w:asciiTheme="minorHAnsi" w:hAnsiTheme="minorHAnsi"/>
              </w:rPr>
            </w:pPr>
            <w:r w:rsidRPr="004B2C4A">
              <w:rPr>
                <w:rFonts w:asciiTheme="minorHAnsi" w:hAnsiTheme="minorHAnsi"/>
              </w:rPr>
              <w:t>- terénny výskum a verifikácia výsledkov na vybranej štatisticky reprezentatívnej vzorke vybraných typov krajiny</w:t>
            </w:r>
          </w:p>
        </w:tc>
      </w:tr>
    </w:tbl>
    <w:p w14:paraId="428144C2" w14:textId="77777777" w:rsidR="00F531E4" w:rsidRPr="00B67F4C" w:rsidRDefault="00F531E4" w:rsidP="00F531E4">
      <w:pPr>
        <w:tabs>
          <w:tab w:val="left" w:pos="426"/>
          <w:tab w:val="left" w:pos="1985"/>
        </w:tabs>
        <w:rPr>
          <w:rFonts w:asciiTheme="minorHAnsi" w:hAnsiTheme="minorHAnsi"/>
          <w:b/>
        </w:rPr>
      </w:pPr>
    </w:p>
    <w:sectPr w:rsidR="00F531E4" w:rsidRPr="00B67F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5CBCD" w14:textId="77777777" w:rsidR="006E1E26" w:rsidRDefault="006E1E26" w:rsidP="00DA2794">
      <w:r>
        <w:separator/>
      </w:r>
    </w:p>
  </w:endnote>
  <w:endnote w:type="continuationSeparator" w:id="0">
    <w:p w14:paraId="1857D40D" w14:textId="77777777" w:rsidR="006E1E26" w:rsidRDefault="006E1E26" w:rsidP="00DA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AA700" w14:textId="77777777" w:rsidR="006E1E26" w:rsidRDefault="006E1E26" w:rsidP="00DA2794">
      <w:r>
        <w:separator/>
      </w:r>
    </w:p>
  </w:footnote>
  <w:footnote w:type="continuationSeparator" w:id="0">
    <w:p w14:paraId="3EF5FDC7" w14:textId="77777777" w:rsidR="006E1E26" w:rsidRDefault="006E1E26" w:rsidP="00DA27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3041E"/>
    <w:multiLevelType w:val="hybridMultilevel"/>
    <w:tmpl w:val="DDEC46A4"/>
    <w:lvl w:ilvl="0" w:tplc="0409000F">
      <w:start w:val="1"/>
      <w:numFmt w:val="decimal"/>
      <w:lvlText w:val="%1."/>
      <w:lvlJc w:val="left"/>
      <w:pPr>
        <w:ind w:left="2064" w:hanging="360"/>
      </w:pPr>
    </w:lvl>
    <w:lvl w:ilvl="1" w:tplc="04090019">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 w15:restartNumberingAfterBreak="0">
    <w:nsid w:val="6A091F58"/>
    <w:multiLevelType w:val="hybridMultilevel"/>
    <w:tmpl w:val="5E66E5FE"/>
    <w:lvl w:ilvl="0" w:tplc="C616C386">
      <w:numFmt w:val="bullet"/>
      <w:lvlText w:val=""/>
      <w:lvlJc w:val="left"/>
      <w:pPr>
        <w:ind w:left="-1580" w:hanging="360"/>
      </w:pPr>
      <w:rPr>
        <w:rFonts w:ascii="Wingdings" w:eastAsia="Times New Roman" w:hAnsi="Wingdings" w:cs="Times New Roman" w:hint="default"/>
      </w:rPr>
    </w:lvl>
    <w:lvl w:ilvl="1" w:tplc="041B0003" w:tentative="1">
      <w:start w:val="1"/>
      <w:numFmt w:val="bullet"/>
      <w:lvlText w:val="o"/>
      <w:lvlJc w:val="left"/>
      <w:pPr>
        <w:ind w:left="-860" w:hanging="360"/>
      </w:pPr>
      <w:rPr>
        <w:rFonts w:ascii="Courier New" w:hAnsi="Courier New" w:cs="Courier New" w:hint="default"/>
      </w:rPr>
    </w:lvl>
    <w:lvl w:ilvl="2" w:tplc="041B0005" w:tentative="1">
      <w:start w:val="1"/>
      <w:numFmt w:val="bullet"/>
      <w:lvlText w:val=""/>
      <w:lvlJc w:val="left"/>
      <w:pPr>
        <w:ind w:left="-140" w:hanging="360"/>
      </w:pPr>
      <w:rPr>
        <w:rFonts w:ascii="Wingdings" w:hAnsi="Wingdings" w:hint="default"/>
      </w:rPr>
    </w:lvl>
    <w:lvl w:ilvl="3" w:tplc="041B0001" w:tentative="1">
      <w:start w:val="1"/>
      <w:numFmt w:val="bullet"/>
      <w:lvlText w:val=""/>
      <w:lvlJc w:val="left"/>
      <w:pPr>
        <w:ind w:left="580" w:hanging="360"/>
      </w:pPr>
      <w:rPr>
        <w:rFonts w:ascii="Symbol" w:hAnsi="Symbol" w:hint="default"/>
      </w:rPr>
    </w:lvl>
    <w:lvl w:ilvl="4" w:tplc="041B0003" w:tentative="1">
      <w:start w:val="1"/>
      <w:numFmt w:val="bullet"/>
      <w:lvlText w:val="o"/>
      <w:lvlJc w:val="left"/>
      <w:pPr>
        <w:ind w:left="1300" w:hanging="360"/>
      </w:pPr>
      <w:rPr>
        <w:rFonts w:ascii="Courier New" w:hAnsi="Courier New" w:cs="Courier New" w:hint="default"/>
      </w:rPr>
    </w:lvl>
    <w:lvl w:ilvl="5" w:tplc="041B0005" w:tentative="1">
      <w:start w:val="1"/>
      <w:numFmt w:val="bullet"/>
      <w:lvlText w:val=""/>
      <w:lvlJc w:val="left"/>
      <w:pPr>
        <w:ind w:left="2020" w:hanging="360"/>
      </w:pPr>
      <w:rPr>
        <w:rFonts w:ascii="Wingdings" w:hAnsi="Wingdings" w:hint="default"/>
      </w:rPr>
    </w:lvl>
    <w:lvl w:ilvl="6" w:tplc="041B0001" w:tentative="1">
      <w:start w:val="1"/>
      <w:numFmt w:val="bullet"/>
      <w:lvlText w:val=""/>
      <w:lvlJc w:val="left"/>
      <w:pPr>
        <w:ind w:left="2740" w:hanging="360"/>
      </w:pPr>
      <w:rPr>
        <w:rFonts w:ascii="Symbol" w:hAnsi="Symbol" w:hint="default"/>
      </w:rPr>
    </w:lvl>
    <w:lvl w:ilvl="7" w:tplc="041B0003" w:tentative="1">
      <w:start w:val="1"/>
      <w:numFmt w:val="bullet"/>
      <w:lvlText w:val="o"/>
      <w:lvlJc w:val="left"/>
      <w:pPr>
        <w:ind w:left="3460" w:hanging="360"/>
      </w:pPr>
      <w:rPr>
        <w:rFonts w:ascii="Courier New" w:hAnsi="Courier New" w:cs="Courier New" w:hint="default"/>
      </w:rPr>
    </w:lvl>
    <w:lvl w:ilvl="8" w:tplc="041B0005" w:tentative="1">
      <w:start w:val="1"/>
      <w:numFmt w:val="bullet"/>
      <w:lvlText w:val=""/>
      <w:lvlJc w:val="left"/>
      <w:pPr>
        <w:ind w:left="4180" w:hanging="360"/>
      </w:pPr>
      <w:rPr>
        <w:rFonts w:ascii="Wingdings" w:hAnsi="Wingdings" w:hint="default"/>
      </w:rPr>
    </w:lvl>
  </w:abstractNum>
  <w:abstractNum w:abstractNumId="2" w15:restartNumberingAfterBreak="0">
    <w:nsid w:val="7D6F58B8"/>
    <w:multiLevelType w:val="hybridMultilevel"/>
    <w:tmpl w:val="E2F42732"/>
    <w:lvl w:ilvl="0" w:tplc="6ACC8A94">
      <w:start w:val="7"/>
      <w:numFmt w:val="bullet"/>
      <w:lvlText w:val="-"/>
      <w:lvlJc w:val="left"/>
      <w:pPr>
        <w:ind w:left="2136" w:hanging="360"/>
      </w:pPr>
      <w:rPr>
        <w:rFonts w:ascii="Times New Roman" w:eastAsia="Times New Roman" w:hAnsi="Times New Roman" w:cs="Times New Roman"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94"/>
    <w:rsid w:val="00042C30"/>
    <w:rsid w:val="00096A68"/>
    <w:rsid w:val="000A7B68"/>
    <w:rsid w:val="000E0D61"/>
    <w:rsid w:val="00126D24"/>
    <w:rsid w:val="00141D89"/>
    <w:rsid w:val="001472D5"/>
    <w:rsid w:val="00147948"/>
    <w:rsid w:val="0015382F"/>
    <w:rsid w:val="001A4AB4"/>
    <w:rsid w:val="001D352D"/>
    <w:rsid w:val="00220750"/>
    <w:rsid w:val="002856D2"/>
    <w:rsid w:val="00287992"/>
    <w:rsid w:val="0029398C"/>
    <w:rsid w:val="002B5130"/>
    <w:rsid w:val="002D2795"/>
    <w:rsid w:val="002F1385"/>
    <w:rsid w:val="003169B1"/>
    <w:rsid w:val="00333369"/>
    <w:rsid w:val="00347C4B"/>
    <w:rsid w:val="003536FA"/>
    <w:rsid w:val="00355E8C"/>
    <w:rsid w:val="00380756"/>
    <w:rsid w:val="003C4104"/>
    <w:rsid w:val="003C6C13"/>
    <w:rsid w:val="003E0CBD"/>
    <w:rsid w:val="003E67E5"/>
    <w:rsid w:val="00431A01"/>
    <w:rsid w:val="00435934"/>
    <w:rsid w:val="0043718F"/>
    <w:rsid w:val="00440BB9"/>
    <w:rsid w:val="004820A9"/>
    <w:rsid w:val="004923C4"/>
    <w:rsid w:val="004A1271"/>
    <w:rsid w:val="004F4E2D"/>
    <w:rsid w:val="00580FED"/>
    <w:rsid w:val="005B1748"/>
    <w:rsid w:val="005B2723"/>
    <w:rsid w:val="005D52BB"/>
    <w:rsid w:val="0062351A"/>
    <w:rsid w:val="00685731"/>
    <w:rsid w:val="006E1E26"/>
    <w:rsid w:val="00793B26"/>
    <w:rsid w:val="007A49CE"/>
    <w:rsid w:val="00847226"/>
    <w:rsid w:val="00860A05"/>
    <w:rsid w:val="008C3265"/>
    <w:rsid w:val="008E7321"/>
    <w:rsid w:val="009817A5"/>
    <w:rsid w:val="009D7885"/>
    <w:rsid w:val="009F5367"/>
    <w:rsid w:val="00A30C64"/>
    <w:rsid w:val="00A5518D"/>
    <w:rsid w:val="00A65120"/>
    <w:rsid w:val="00A75351"/>
    <w:rsid w:val="00A804E7"/>
    <w:rsid w:val="00A94088"/>
    <w:rsid w:val="00AB187A"/>
    <w:rsid w:val="00B0267D"/>
    <w:rsid w:val="00B30871"/>
    <w:rsid w:val="00B67F4C"/>
    <w:rsid w:val="00B93C94"/>
    <w:rsid w:val="00BD1FB1"/>
    <w:rsid w:val="00BE7CB5"/>
    <w:rsid w:val="00C13F70"/>
    <w:rsid w:val="00C43262"/>
    <w:rsid w:val="00C50E6E"/>
    <w:rsid w:val="00C70842"/>
    <w:rsid w:val="00C91FD9"/>
    <w:rsid w:val="00D13030"/>
    <w:rsid w:val="00D255F7"/>
    <w:rsid w:val="00D5050D"/>
    <w:rsid w:val="00D961F0"/>
    <w:rsid w:val="00DA2794"/>
    <w:rsid w:val="00DE193B"/>
    <w:rsid w:val="00DE1A1A"/>
    <w:rsid w:val="00E01606"/>
    <w:rsid w:val="00E41B01"/>
    <w:rsid w:val="00E44D19"/>
    <w:rsid w:val="00E50990"/>
    <w:rsid w:val="00E5717A"/>
    <w:rsid w:val="00E64299"/>
    <w:rsid w:val="00E66E1A"/>
    <w:rsid w:val="00E925E3"/>
    <w:rsid w:val="00EB2B02"/>
    <w:rsid w:val="00F531E4"/>
    <w:rsid w:val="00F55F7B"/>
    <w:rsid w:val="00F61765"/>
    <w:rsid w:val="00F70406"/>
    <w:rsid w:val="00F86524"/>
    <w:rsid w:val="00FA4A1C"/>
    <w:rsid w:val="00FB47F3"/>
    <w:rsid w:val="00FB6514"/>
    <w:rsid w:val="00FD2C01"/>
    <w:rsid w:val="00FE3825"/>
    <w:rsid w:val="00FF412A"/>
    <w:rsid w:val="01F902C3"/>
    <w:rsid w:val="0B81A61B"/>
    <w:rsid w:val="102A3AB7"/>
    <w:rsid w:val="1043C282"/>
    <w:rsid w:val="10AF6B01"/>
    <w:rsid w:val="1A18B29E"/>
    <w:rsid w:val="21710329"/>
    <w:rsid w:val="2238E3DA"/>
    <w:rsid w:val="276C219B"/>
    <w:rsid w:val="28ED5F7A"/>
    <w:rsid w:val="3AEB49F2"/>
    <w:rsid w:val="4401FEC5"/>
    <w:rsid w:val="4442DBEC"/>
    <w:rsid w:val="44BF8D27"/>
    <w:rsid w:val="5205DC4F"/>
    <w:rsid w:val="54CB6001"/>
    <w:rsid w:val="5606218D"/>
    <w:rsid w:val="566E3FD7"/>
    <w:rsid w:val="59909D3E"/>
    <w:rsid w:val="5BE885CF"/>
    <w:rsid w:val="6370530C"/>
    <w:rsid w:val="7012FB9B"/>
    <w:rsid w:val="70F3E0E1"/>
    <w:rsid w:val="72DB86A9"/>
    <w:rsid w:val="75C1F6AD"/>
    <w:rsid w:val="763E8438"/>
    <w:rsid w:val="7C9BDD22"/>
    <w:rsid w:val="7D7CBB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1041"/>
  <w15:chartTrackingRefBased/>
  <w15:docId w15:val="{F5CA949C-71A6-427F-B183-F0BE5A4C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279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Intenzvnezvraznenie">
    <w:name w:val="Intense Emphasis"/>
    <w:uiPriority w:val="21"/>
    <w:qFormat/>
    <w:rsid w:val="00DA2794"/>
    <w:rPr>
      <w:b/>
      <w:bCs/>
      <w:i/>
      <w:iCs/>
      <w:color w:val="4F81BD"/>
    </w:rPr>
  </w:style>
  <w:style w:type="paragraph" w:styleId="Textpoznmkypodiarou">
    <w:name w:val="footnote text"/>
    <w:basedOn w:val="Normlny"/>
    <w:link w:val="TextpoznmkypodiarouChar"/>
    <w:uiPriority w:val="99"/>
    <w:semiHidden/>
    <w:unhideWhenUsed/>
    <w:rsid w:val="00DA2794"/>
    <w:rPr>
      <w:sz w:val="20"/>
      <w:szCs w:val="20"/>
    </w:rPr>
  </w:style>
  <w:style w:type="character" w:customStyle="1" w:styleId="TextpoznmkypodiarouChar">
    <w:name w:val="Text poznámky pod čiarou Char"/>
    <w:basedOn w:val="Predvolenpsmoodseku"/>
    <w:link w:val="Textpoznmkypodiarou"/>
    <w:uiPriority w:val="99"/>
    <w:semiHidden/>
    <w:rsid w:val="00DA2794"/>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DA2794"/>
    <w:rPr>
      <w:vertAlign w:val="superscript"/>
    </w:rPr>
  </w:style>
  <w:style w:type="character" w:customStyle="1" w:styleId="hps">
    <w:name w:val="hps"/>
    <w:basedOn w:val="Predvolenpsmoodseku"/>
    <w:rsid w:val="00D255F7"/>
  </w:style>
  <w:style w:type="paragraph" w:styleId="Odsekzoznamu">
    <w:name w:val="List Paragraph"/>
    <w:basedOn w:val="Normlny"/>
    <w:uiPriority w:val="34"/>
    <w:qFormat/>
    <w:rsid w:val="00F86524"/>
    <w:pPr>
      <w:ind w:left="720"/>
      <w:contextualSpacing/>
    </w:pPr>
  </w:style>
  <w:style w:type="table" w:styleId="Mriekatabuky">
    <w:name w:val="Table Grid"/>
    <w:basedOn w:val="Normlnatabuka"/>
    <w:uiPriority w:val="39"/>
    <w:rsid w:val="009F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Predvolenpsmoodseku"/>
    <w:rsid w:val="00B67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0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0291-29F4-4991-BE51-27987590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565</Words>
  <Characters>3223</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Vallo</dc:creator>
  <cp:keywords/>
  <dc:description/>
  <cp:lastModifiedBy>vlastník</cp:lastModifiedBy>
  <cp:revision>6</cp:revision>
  <dcterms:created xsi:type="dcterms:W3CDTF">2025-03-11T14:48:00Z</dcterms:created>
  <dcterms:modified xsi:type="dcterms:W3CDTF">2025-04-15T11:48:00Z</dcterms:modified>
</cp:coreProperties>
</file>